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89E91">
      <w:pPr>
        <w:pStyle w:val="9"/>
        <w:ind w:left="0" w:leftChars="0" w:firstLine="0" w:firstLineChars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附件1</w:t>
      </w:r>
    </w:p>
    <w:p w14:paraId="096D6809">
      <w:pPr>
        <w:widowControl/>
        <w:shd w:val="clear" w:color="auto" w:fill="FFFFFF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兴安盟妇幼保健院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采购牙椅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需求及技术参数</w:t>
      </w:r>
    </w:p>
    <w:bookmarkEnd w:id="0"/>
    <w:p w14:paraId="0187665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项目整体要求：</w:t>
      </w:r>
    </w:p>
    <w:p w14:paraId="52474EE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1、验收程序：按照采购公告中项目需求及技术参数要求内容逐条验收。</w:t>
      </w:r>
    </w:p>
    <w:p w14:paraId="458196B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2、提供完整技术资料，提供完整的操作手册。</w:t>
      </w:r>
    </w:p>
    <w:p w14:paraId="7B7C9EE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3、装在医院指定地点，供方负责装卸、搬运和安装费用，达到验收标准。</w:t>
      </w:r>
    </w:p>
    <w:p w14:paraId="3C4E9BD0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4、维修响应速度：2小时内响应，接到故障电话后24小时内到达现场。</w:t>
      </w:r>
    </w:p>
    <w:p w14:paraId="2C0FE8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成人牙椅1套、儿童牙椅1套</w:t>
      </w:r>
    </w:p>
    <w:p w14:paraId="1DE0644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整体要求：质保一年，控制总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价：160000.00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元 </w:t>
      </w:r>
    </w:p>
    <w:p w14:paraId="343EE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二、技术参数要求</w:t>
      </w:r>
    </w:p>
    <w:p w14:paraId="63578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（一）成人牙椅</w:t>
      </w:r>
    </w:p>
    <w:p w14:paraId="25C8A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firstLine="0" w:firstLineChars="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靠背后倾范围：-5—80度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高速涡轮手机转速≥300000 r/min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低速气马达手机转速≥14000r/min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漱口水温度：40℃±5℃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冷光口腔灯：3000～40000Lux</w:t>
      </w:r>
    </w:p>
    <w:p w14:paraId="71139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一键即可使机器升到最高，同时自动关闭口腔灯，痰盂自动冲洗，避免下水管积水产生异味和堵塞造成排水困难。</w:t>
      </w:r>
    </w:p>
    <w:p w14:paraId="5A94B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急救模式：患者出现过敏性休克或昏迷时，能快速达到-5度急救位置进行自苏醒或人工急救操作。</w:t>
      </w:r>
    </w:p>
    <w:p w14:paraId="6D91D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头枕长度可在0-160mm间调节；可单手调。</w:t>
      </w:r>
    </w:p>
    <w:p w14:paraId="66862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有紧急开关，工作状态为绿灯，待机状态为红灯，方便急停；</w:t>
      </w:r>
    </w:p>
    <w:p w14:paraId="2A1FC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六挂架，预留洁牙机和电动马达位置.</w:t>
      </w:r>
    </w:p>
    <w:p w14:paraId="607EF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只要一踩脚踏手机洁牙机等器械工作，牙椅的上升下降功能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全部被锁死，避免助手或其他人误操作时，高速运转的设备给患者造成伤害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12.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投射灯珠≥8颗，灯头拥有灯光控制开关≥3个，最高照度≥40000Lux可黄白光切换，可强弱光无级调节适应不同的治疗需求</w:t>
      </w:r>
    </w:p>
    <w:p w14:paraId="0A845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多动能组合脚踏可控制牙椅进行椅位升降俯仰调节、口腔灯开关、吹屑气开关、 供水、冲盂及漱口水控制功能；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不锈钢脚踏软管</w:t>
      </w:r>
    </w:p>
    <w:p w14:paraId="75142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可旋转≧60°机箱：方便四手操作、左手操作和维修。</w:t>
      </w:r>
    </w:p>
    <w:p w14:paraId="3641C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强吸带消音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同时强、弱吸系统的过滤装置可快速拆装，方便清洁、消毒。</w:t>
      </w:r>
    </w:p>
    <w:p w14:paraId="74B83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机箱程控器具有开机自检功能，数码管可准确显示≥12种牙椅故障信息描述</w:t>
      </w:r>
    </w:p>
    <w:p w14:paraId="6EE24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配置≥7功能按键的助手控制面板，具有口腔灯、漱口水、 冲盂水、复位键、痰位键以及牙科椅升、降、俯、仰相关功能。</w:t>
      </w:r>
    </w:p>
    <w:p w14:paraId="438D9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需配有：下挂式器械盘*1、记忆位系统*1、吐痰复位设计*1、钛合金四孔手机管*3、三用喷枪*1、内置式观片灯*1、水气开关装置*1、医生工作座椅*1、优质电磁阀*2、陶瓷痰盂*1、痰盂消毒*1、大容量自动恒温加热系统*1、强弱吸负压系统*1、强吸消音装置*1、吸唾过滤装置*1、助手器械盘*1、三用喷枪（冷热水）*1、可拆卸消毒弱吸接头*1、可拆卸消毒强吸接头*1、患者座椅、低噪音电动牙科椅*1、椅架遇阻装置*1、安全急停控制装置*1、急救椅位*1、可控灯的多功能脚踏系统*1、感应式LED口腔手术灯*1、牙科高速手机*1、牙科低速手机套装*1、超声洁牙机*1、牙科电动空压机*1、光固化机（手持）*1、口腔数字观察仪*1、选位阀*1、牙科电动抽吸机*1</w:t>
      </w:r>
    </w:p>
    <w:p w14:paraId="51B57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（二）儿童牙椅</w:t>
      </w:r>
    </w:p>
    <w:p w14:paraId="29297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靠背后倾范围：-5—80度</w:t>
      </w:r>
    </w:p>
    <w:p w14:paraId="15715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高速涡轮手机转速≥300000 r/min</w:t>
      </w:r>
    </w:p>
    <w:p w14:paraId="357D6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低速气马达手机转速≥14000r/min</w:t>
      </w:r>
    </w:p>
    <w:p w14:paraId="7E35E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漱口水温度：40℃±5℃</w:t>
      </w:r>
    </w:p>
    <w:p w14:paraId="43CF2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冷光口腔灯：3000～40000Lux</w:t>
      </w:r>
    </w:p>
    <w:p w14:paraId="6A24D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电机升降靠背，符合3-15岁小孩使用。</w:t>
      </w:r>
    </w:p>
    <w:p w14:paraId="3B0A1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电动升降小推车器械盘</w:t>
      </w:r>
    </w:p>
    <w:p w14:paraId="1F6EC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一键即可使机器升到最高，设备没有死角便于打扫卫生;同时自动关闭口腔灯，;痰盂自动冲痰，方便冲洗干净且无杂质积水在管道上，避免产生异味和堵塞造成排水困难。</w:t>
      </w:r>
    </w:p>
    <w:p w14:paraId="1B5B5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有紧急开关，工作状态为绿灯，待机状态为红灯，方便急停。有水气开关，上下班一键即可通断水气，方便操作和提高水气管的使用寿命</w:t>
      </w:r>
    </w:p>
    <w:p w14:paraId="0030B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只要一踩脚踏手机洁牙机等器械工作，牙椅的上升下降功能全部被锁死，避免助手或其他人误操作时，高速运转的设备给患者造成伤害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19695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具备紧急制动安全装置</w:t>
      </w:r>
    </w:p>
    <w:p w14:paraId="7F0F3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有一键急救椅位设计，出现过敏性休克或昏迷时，能快速达到-5度急救位置进行自苏醒或人工急救操作，避免因慌乱造成意外事故发生。</w:t>
      </w:r>
    </w:p>
    <w:p w14:paraId="51819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三旋转轴LED灯，可黄白光切换，可强弱光无级调节适应不同的治疗需求</w:t>
      </w:r>
    </w:p>
    <w:p w14:paraId="5B831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带消音装置，同时强、弱吸系统的过滤装置可快速拆装，方便清洁、消毒。</w:t>
      </w:r>
    </w:p>
    <w:p w14:paraId="41651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多功能一体式脚踏控制器，可控制高低速手机、可控制椅位运动，可控制冷光灯的开关，同时有漱口水控制功能、有水无水操作便于医生备牙操作。</w:t>
      </w:r>
    </w:p>
    <w:p w14:paraId="43460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可旋转90°机箱：方便四手操作、左手操作和维修。</w:t>
      </w:r>
    </w:p>
    <w:p w14:paraId="33240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多媒体影音播放系统，多媒体支架可进行角度调节。多媒体可连接wifi，可播放视频、音乐。</w:t>
      </w:r>
    </w:p>
    <w:p w14:paraId="54AA5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18.需配有：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器械盘*1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四孔手机管*3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三用喷枪*1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内置式直流观片灯*1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水气开关装置*1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医生工作座椅*1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优质电磁阀*2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陶瓷痰盂*1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可设置的冲盂和漱口给水自动控制系统*1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大容量自动恒温加热系统*1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强弱吸负压系统*1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强吸消音装置*1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吸唾过滤装置*1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助手器械盘*1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三用喷枪（冷热水）*1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可拆卸消毒弱吸接头*1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可拆卸消毒强吸接头*1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患者座椅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低噪音电动牙科椅*1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安全急停控制装置*1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机椅互锁系统*1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急救椅位*1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术后清洁椅位*1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豪华双关节折叠式头枕*1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可控灯的多功能脚踏系统*1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感应式LED口腔手术灯*1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牙科高速手机*1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牙科低速手机套装*1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超声洁牙机*1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牙科电动空压机*1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光固化机（手持）*1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口腔数字观察仪*1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选位阀*1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牙科电动抽吸机*1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视频播放系统*1</w:t>
      </w:r>
    </w:p>
    <w:p w14:paraId="67DBA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0FA58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4108914B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36DA431C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3B96D9FA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57058CFE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107D6998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1563D310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3A4E6DD6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23FBDF46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2D34DCC6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7E4C390D">
      <w:pPr>
        <w:pStyle w:val="9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F8BC">
    <w:pPr>
      <w:spacing w:line="14" w:lineRule="auto"/>
      <w:rPr>
        <w:rFonts w:ascii="Arial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DCCA8"/>
    <w:multiLevelType w:val="singleLevel"/>
    <w:tmpl w:val="7B4DCC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2JjZmVjMjY2N2JkY2JkZWZjNzkxNzMzYTQ3YTQifQ=="/>
    <w:docVar w:name="KSO_WPS_MARK_KEY" w:val="215fb5a2-f90a-4329-a555-4a34e0a9a6bd"/>
  </w:docVars>
  <w:rsids>
    <w:rsidRoot w:val="268F6496"/>
    <w:rsid w:val="008477B2"/>
    <w:rsid w:val="01F30995"/>
    <w:rsid w:val="025522BE"/>
    <w:rsid w:val="033377C2"/>
    <w:rsid w:val="03FB608F"/>
    <w:rsid w:val="04691AED"/>
    <w:rsid w:val="04AE7B23"/>
    <w:rsid w:val="06D502FD"/>
    <w:rsid w:val="07EA2C20"/>
    <w:rsid w:val="09A940CC"/>
    <w:rsid w:val="09AC049C"/>
    <w:rsid w:val="0CBE5D12"/>
    <w:rsid w:val="0F887A7C"/>
    <w:rsid w:val="11E132E5"/>
    <w:rsid w:val="14BB65BC"/>
    <w:rsid w:val="196544EF"/>
    <w:rsid w:val="19B30CFF"/>
    <w:rsid w:val="19EF2318"/>
    <w:rsid w:val="1A5E64A5"/>
    <w:rsid w:val="1E07426D"/>
    <w:rsid w:val="20952826"/>
    <w:rsid w:val="226A748F"/>
    <w:rsid w:val="23931F66"/>
    <w:rsid w:val="24431FC2"/>
    <w:rsid w:val="260B27E7"/>
    <w:rsid w:val="268F6496"/>
    <w:rsid w:val="26AB67F6"/>
    <w:rsid w:val="27651303"/>
    <w:rsid w:val="28206AB0"/>
    <w:rsid w:val="28606174"/>
    <w:rsid w:val="298403B4"/>
    <w:rsid w:val="2A17569E"/>
    <w:rsid w:val="2B896334"/>
    <w:rsid w:val="2E1F1F78"/>
    <w:rsid w:val="2FD042D4"/>
    <w:rsid w:val="3226153F"/>
    <w:rsid w:val="35A22731"/>
    <w:rsid w:val="36A64682"/>
    <w:rsid w:val="3A895374"/>
    <w:rsid w:val="3D351408"/>
    <w:rsid w:val="3ECC4711"/>
    <w:rsid w:val="3F0D74F4"/>
    <w:rsid w:val="3FF22275"/>
    <w:rsid w:val="425A7ADC"/>
    <w:rsid w:val="42890CAC"/>
    <w:rsid w:val="43033E93"/>
    <w:rsid w:val="437643E8"/>
    <w:rsid w:val="46366F78"/>
    <w:rsid w:val="48270D4B"/>
    <w:rsid w:val="4A812A14"/>
    <w:rsid w:val="4BC3402E"/>
    <w:rsid w:val="4BE4662F"/>
    <w:rsid w:val="4DE02D3E"/>
    <w:rsid w:val="4EC02490"/>
    <w:rsid w:val="5653377F"/>
    <w:rsid w:val="565F5B54"/>
    <w:rsid w:val="5AD703AE"/>
    <w:rsid w:val="5D9D4F8D"/>
    <w:rsid w:val="5E433967"/>
    <w:rsid w:val="5FFC53A6"/>
    <w:rsid w:val="61BB6749"/>
    <w:rsid w:val="62BB6438"/>
    <w:rsid w:val="66430FEE"/>
    <w:rsid w:val="698B5AEC"/>
    <w:rsid w:val="6EE6184A"/>
    <w:rsid w:val="6F403D3A"/>
    <w:rsid w:val="713C539F"/>
    <w:rsid w:val="73BF2253"/>
    <w:rsid w:val="73F62B18"/>
    <w:rsid w:val="765378E2"/>
    <w:rsid w:val="76571F4C"/>
    <w:rsid w:val="77ED2B68"/>
    <w:rsid w:val="786E44D3"/>
    <w:rsid w:val="7D6C41BB"/>
    <w:rsid w:val="7D9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2"/>
    <w:next w:val="4"/>
    <w:qFormat/>
    <w:uiPriority w:val="0"/>
    <w:pPr>
      <w:suppressAutoHyphens/>
      <w:spacing w:before="65" w:after="54" w:line="240" w:lineRule="exact"/>
      <w:outlineLvl w:val="1"/>
    </w:pPr>
    <w:rPr>
      <w:color w:val="0000FF"/>
      <w:spacing w:val="-2"/>
      <w:lang w:val="en-GB"/>
    </w:rPr>
  </w:style>
  <w:style w:type="paragraph" w:styleId="4">
    <w:name w:val="heading 3"/>
    <w:basedOn w:val="3"/>
    <w:next w:val="5"/>
    <w:qFormat/>
    <w:uiPriority w:val="0"/>
    <w:pPr>
      <w:outlineLvl w:val="2"/>
    </w:pPr>
  </w:style>
  <w:style w:type="paragraph" w:styleId="5">
    <w:name w:val="heading 4"/>
    <w:basedOn w:val="1"/>
    <w:next w:val="1"/>
    <w:qFormat/>
    <w:uiPriority w:val="0"/>
    <w:pPr>
      <w:keepNext/>
      <w:suppressAutoHyphens/>
      <w:spacing w:before="65" w:after="54" w:line="240" w:lineRule="exact"/>
      <w:outlineLvl w:val="3"/>
    </w:pPr>
    <w:rPr>
      <w:rFonts w:ascii="Arial" w:hAnsi="Arial"/>
      <w:b/>
      <w:sz w:val="16"/>
      <w:lang w:val="en-GB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6"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font41"/>
    <w:basedOn w:val="12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8">
    <w:name w:val="font51"/>
    <w:basedOn w:val="12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12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2926</Words>
  <Characters>3231</Characters>
  <Lines>0</Lines>
  <Paragraphs>0</Paragraphs>
  <TotalTime>24</TotalTime>
  <ScaleCrop>false</ScaleCrop>
  <LinksUpToDate>false</LinksUpToDate>
  <CharactersWithSpaces>3318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2021-07-16T01:59:00Z</dcterms:created>
  <dc:creator>荷</dc:creator>
  <cp:lastModifiedBy>Peaceminusone</cp:lastModifiedBy>
  <cp:lastPrinted>2024-07-26T02:48:00Z</cp:lastPrinted>
  <dcterms:modified xsi:type="dcterms:W3CDTF">2025-04-14T07:10:39Z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ED497A1BAA084820BFA40F1FEF4039ED_13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